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B7FD3"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339975" cy="1793875"/>
            <wp:effectExtent l="0" t="0" r="9525" b="9525"/>
            <wp:docPr id="1" name="Imag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B3E766F">
      <w:pPr>
        <w:rPr>
          <w:rFonts w:ascii="SimSun" w:hAnsi="SimSun" w:eastAsia="SimSun" w:cs="SimSun"/>
          <w:sz w:val="24"/>
          <w:szCs w:val="24"/>
        </w:rPr>
      </w:pPr>
    </w:p>
    <w:p w14:paraId="38E0AD5A">
      <w:pPr>
        <w:rPr>
          <w:rFonts w:ascii="SimSun" w:hAnsi="SimSun" w:eastAsia="SimSun" w:cs="SimSun"/>
          <w:sz w:val="24"/>
          <w:szCs w:val="24"/>
        </w:rPr>
      </w:pPr>
    </w:p>
    <w:p w14:paraId="792B6680">
      <w:pPr>
        <w:rPr>
          <w:rFonts w:ascii="SimSun" w:hAnsi="SimSun" w:eastAsia="SimSun" w:cs="SimSun"/>
          <w:sz w:val="24"/>
          <w:szCs w:val="24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 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Appel aux entrepreneurs optiques innovants à travers l’Afrique 🚀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Le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instrText xml:space="preserve"> HYPERLINK "https://www.linkedin.com/company/eyelliance/"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t>EYElliance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Défi Panafricain de l’Innovation 2026 est désormais ouvert.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Si vous construisez une entreprise optique génératrice de revenus et que vous avez une innovation qui peut débloquer votre prochaine étape de croissance, ceci est fait pour vous.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Participez pour gagner jusqu’à 100 000 $ de capital de croissance catalytique et accédez au EYElliance Optical Enterprise Growth Hub, incluant des playbooks, du coaching et de la préparation à l’investissement.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Nous recherchons des innovations pratiques et fondées sur des preuves, qui peuvent aider à développer les entreprises optiques et à élargir l’accès à des lunettes abordables.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👉 Postulez dès maintenant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instrText xml:space="preserve"> HYPERLINK "https://lnkd.in/dc5ESzGv"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t>https://lnkd.in/dc5ESzGv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🗓 Date limite : 25 mai 2026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F21B3"/>
    <w:rsid w:val="703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2026-04-23T10:58:00Z</dcterms:created>
  <dc:creator>LENOVO</dc:creator>
  <cp:lastModifiedBy>LENOVO</cp:lastModifiedBy>
  <dcterms:modified xsi:type="dcterms:W3CDTF">2026-04-23T11:00:02Z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1036-12.1.0.25242</vt:lpwstr>
  </property>
  <property fmtid="{D5CDD505-2E9C-101B-9397-08002B2CF9AE}" pid="3" name="ICV">
    <vt:lpwstr>EB532ABAF97B4D29ABA861E7019BFA40_11</vt:lpwstr>
  </property>
  <property fmtid="{D5CDD505-2E9C-101B-9397-08002B2CF9AE}" pid="4" name="KSOTemplateDocerSaveRecord">
    <vt:lpwstr>eyJoZGlkIjoiZjU1NmM2ZWEyNDg1NTIyMzNjNzFhNzg3MGFkOWQ2MmIifQ==</vt:lpwstr>
  </property>
</Properties>
</file>